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C5" w:rsidRDefault="00F93F62" w:rsidP="00F9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План-график проведения в УФНС России по Смоленской области публичных обсуждений по вопросам</w:t>
      </w:r>
    </w:p>
    <w:p w:rsidR="00F93F62" w:rsidRDefault="00F93F62" w:rsidP="00F9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налоговых органов и соблюдения обязательных требований при проведении контрольно-надзорной деятельности на </w:t>
      </w:r>
      <w:r w:rsidR="00926AB8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45EB5" w:rsidRDefault="00245EB5" w:rsidP="00F9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2901"/>
        <w:gridCol w:w="3697"/>
      </w:tblGrid>
      <w:tr w:rsidR="00245EB5" w:rsidTr="001E230D">
        <w:tc>
          <w:tcPr>
            <w:tcW w:w="675" w:type="dxa"/>
          </w:tcPr>
          <w:p w:rsidR="00245EB5" w:rsidRPr="007C09BA" w:rsidRDefault="007C09BA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B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245EB5" w:rsidRPr="007C09BA" w:rsidRDefault="007C09BA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01" w:type="dxa"/>
          </w:tcPr>
          <w:p w:rsidR="00245EB5" w:rsidRPr="007C09BA" w:rsidRDefault="007C09BA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5A6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A6B8A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3697" w:type="dxa"/>
          </w:tcPr>
          <w:p w:rsidR="00245EB5" w:rsidRPr="007C09BA" w:rsidRDefault="007C09BA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26AB8" w:rsidTr="00F10F29">
        <w:trPr>
          <w:trHeight w:val="577"/>
        </w:trPr>
        <w:tc>
          <w:tcPr>
            <w:tcW w:w="14786" w:type="dxa"/>
            <w:gridSpan w:val="4"/>
          </w:tcPr>
          <w:p w:rsidR="00926AB8" w:rsidRPr="00926AB8" w:rsidRDefault="00926AB8" w:rsidP="00926AB8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</w:tr>
      <w:tr w:rsidR="000F486F" w:rsidTr="001E230D">
        <w:trPr>
          <w:trHeight w:val="645"/>
        </w:trPr>
        <w:tc>
          <w:tcPr>
            <w:tcW w:w="675" w:type="dxa"/>
            <w:vMerge w:val="restart"/>
          </w:tcPr>
          <w:p w:rsidR="000F486F" w:rsidRPr="007C09BA" w:rsidRDefault="000F486F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F486F" w:rsidRPr="007C09BA" w:rsidRDefault="00926AB8" w:rsidP="0092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F2">
              <w:rPr>
                <w:rFonts w:ascii="Times New Roman" w:hAnsi="Times New Roman" w:cs="Times New Roman"/>
                <w:sz w:val="28"/>
                <w:szCs w:val="28"/>
              </w:rPr>
              <w:t>Применение риск-ориентированного подхода в контрольно-надзорной деятельности ФНС России. Возможности информационных ресурсов и сервисов ФНС России</w:t>
            </w:r>
          </w:p>
        </w:tc>
        <w:tc>
          <w:tcPr>
            <w:tcW w:w="2901" w:type="dxa"/>
            <w:vMerge w:val="restart"/>
          </w:tcPr>
          <w:p w:rsidR="000F486F" w:rsidRDefault="00B24693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  <w:p w:rsidR="00FE689B" w:rsidRPr="007C09BA" w:rsidRDefault="00FE689B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697" w:type="dxa"/>
            <w:vMerge w:val="restart"/>
          </w:tcPr>
          <w:p w:rsidR="000F486F" w:rsidRDefault="000F486F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Смоленск,</w:t>
            </w:r>
          </w:p>
          <w:p w:rsidR="000F486F" w:rsidRPr="007C09BA" w:rsidRDefault="000F486F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Гагарина, д. 23В, актовый зал УФНС России по Смоленской области</w:t>
            </w:r>
          </w:p>
        </w:tc>
      </w:tr>
      <w:tr w:rsidR="000F486F" w:rsidTr="001E230D">
        <w:trPr>
          <w:trHeight w:val="645"/>
        </w:trPr>
        <w:tc>
          <w:tcPr>
            <w:tcW w:w="675" w:type="dxa"/>
            <w:vMerge/>
          </w:tcPr>
          <w:p w:rsidR="000F486F" w:rsidRDefault="000F486F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F486F" w:rsidRPr="007C09BA" w:rsidRDefault="00926AB8" w:rsidP="001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реестр субъектов малого и среднего предпринимательства в помощь малому бизнесу</w:t>
            </w:r>
          </w:p>
        </w:tc>
        <w:tc>
          <w:tcPr>
            <w:tcW w:w="2901" w:type="dxa"/>
            <w:vMerge/>
          </w:tcPr>
          <w:p w:rsidR="000F486F" w:rsidRDefault="000F486F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0F486F" w:rsidRDefault="000F486F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AB8" w:rsidTr="00B02DA9">
        <w:trPr>
          <w:trHeight w:val="645"/>
        </w:trPr>
        <w:tc>
          <w:tcPr>
            <w:tcW w:w="14786" w:type="dxa"/>
            <w:gridSpan w:val="4"/>
          </w:tcPr>
          <w:p w:rsidR="00926AB8" w:rsidRDefault="00926AB8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</w:tr>
      <w:tr w:rsidR="00926AB8" w:rsidTr="001E230D">
        <w:trPr>
          <w:trHeight w:val="645"/>
        </w:trPr>
        <w:tc>
          <w:tcPr>
            <w:tcW w:w="675" w:type="dxa"/>
            <w:vMerge w:val="restart"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926AB8" w:rsidRDefault="00926AB8" w:rsidP="001E23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по выявлению получателей необоснованной налоговой выгоды и пресечению совершения «схемных» операций, направленных на минимизацию уплаты НДС, в том числе с использованием информационного ресурса АСК НДС-2</w:t>
            </w:r>
          </w:p>
        </w:tc>
        <w:tc>
          <w:tcPr>
            <w:tcW w:w="2901" w:type="dxa"/>
            <w:vMerge w:val="restart"/>
          </w:tcPr>
          <w:p w:rsidR="00926AB8" w:rsidRDefault="00B315B2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B315B2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710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E689B" w:rsidRPr="00B315B2" w:rsidRDefault="00FE689B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697" w:type="dxa"/>
            <w:vMerge w:val="restart"/>
          </w:tcPr>
          <w:p w:rsidR="00926AB8" w:rsidRDefault="00926AB8" w:rsidP="0092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Смоленск,</w:t>
            </w:r>
          </w:p>
          <w:p w:rsidR="00926AB8" w:rsidRDefault="00926AB8" w:rsidP="0092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Гагарина, д. 23В, актовый зал УФНС России по Смоленской области</w:t>
            </w:r>
          </w:p>
        </w:tc>
      </w:tr>
      <w:tr w:rsidR="00926AB8" w:rsidTr="001E230D">
        <w:trPr>
          <w:trHeight w:val="645"/>
        </w:trPr>
        <w:tc>
          <w:tcPr>
            <w:tcW w:w="675" w:type="dxa"/>
            <w:vMerge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26AB8" w:rsidRDefault="00926AB8" w:rsidP="001E23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F2">
              <w:rPr>
                <w:rFonts w:ascii="Times New Roman" w:hAnsi="Times New Roman" w:cs="Times New Roman"/>
                <w:sz w:val="28"/>
                <w:szCs w:val="28"/>
              </w:rPr>
              <w:t>Достоверность</w:t>
            </w:r>
            <w:r w:rsidRPr="001E0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 w:rsidRPr="000C1FF2">
              <w:rPr>
                <w:rFonts w:ascii="Times New Roman" w:hAnsi="Times New Roman" w:cs="Times New Roman"/>
                <w:sz w:val="28"/>
                <w:szCs w:val="28"/>
              </w:rPr>
              <w:t>ЕГРЮЛ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качество государственной регистрации</w:t>
            </w:r>
          </w:p>
        </w:tc>
        <w:tc>
          <w:tcPr>
            <w:tcW w:w="2901" w:type="dxa"/>
            <w:vMerge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926AB8" w:rsidRDefault="00926AB8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AB8" w:rsidTr="00DA3ADF">
        <w:trPr>
          <w:trHeight w:val="645"/>
        </w:trPr>
        <w:tc>
          <w:tcPr>
            <w:tcW w:w="14786" w:type="dxa"/>
            <w:gridSpan w:val="4"/>
          </w:tcPr>
          <w:p w:rsidR="00926AB8" w:rsidRDefault="00926AB8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</w:tr>
      <w:tr w:rsidR="00926AB8" w:rsidTr="001E230D">
        <w:trPr>
          <w:trHeight w:val="645"/>
        </w:trPr>
        <w:tc>
          <w:tcPr>
            <w:tcW w:w="675" w:type="dxa"/>
            <w:vMerge w:val="restart"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926AB8" w:rsidRPr="000C1FF2" w:rsidRDefault="00926AB8" w:rsidP="001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F2">
              <w:rPr>
                <w:rFonts w:ascii="Times New Roman" w:hAnsi="Times New Roman" w:cs="Times New Roman"/>
                <w:sz w:val="28"/>
                <w:szCs w:val="28"/>
              </w:rPr>
              <w:t>Применение норм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1FF2">
              <w:rPr>
                <w:rFonts w:ascii="Times New Roman" w:hAnsi="Times New Roman" w:cs="Times New Roman"/>
                <w:sz w:val="28"/>
                <w:szCs w:val="28"/>
              </w:rPr>
              <w:t xml:space="preserve"> 54.1. Налогового Кодекса Российской Федерации «Пределы осуществления прав по исчислению налоговой базы и (или) суммы налога, сбора, страховых взносов»</w:t>
            </w:r>
          </w:p>
        </w:tc>
        <w:tc>
          <w:tcPr>
            <w:tcW w:w="2901" w:type="dxa"/>
            <w:vMerge w:val="restart"/>
          </w:tcPr>
          <w:p w:rsidR="00926AB8" w:rsidRDefault="00B315B2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E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.08.201</w:t>
            </w:r>
            <w:r w:rsidR="00710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E689B" w:rsidRPr="00710989" w:rsidRDefault="00FE689B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697" w:type="dxa"/>
            <w:vMerge w:val="restart"/>
          </w:tcPr>
          <w:p w:rsidR="00926AB8" w:rsidRDefault="00926AB8" w:rsidP="0092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Смоленск,</w:t>
            </w:r>
          </w:p>
          <w:p w:rsidR="00926AB8" w:rsidRDefault="00926AB8" w:rsidP="0092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Гагарина, д. 23В, актовый зал УФНС России по Смоленской области</w:t>
            </w:r>
          </w:p>
        </w:tc>
      </w:tr>
      <w:tr w:rsidR="00926AB8" w:rsidTr="001E230D">
        <w:trPr>
          <w:trHeight w:val="645"/>
        </w:trPr>
        <w:tc>
          <w:tcPr>
            <w:tcW w:w="675" w:type="dxa"/>
            <w:vMerge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26AB8" w:rsidRPr="000C1FF2" w:rsidRDefault="00926AB8" w:rsidP="001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F2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proofErr w:type="spellStart"/>
            <w:r w:rsidRPr="000C1FF2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0C1FF2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законодательных и нормативных актов в области валютного контроля</w:t>
            </w:r>
          </w:p>
        </w:tc>
        <w:tc>
          <w:tcPr>
            <w:tcW w:w="2901" w:type="dxa"/>
            <w:vMerge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926AB8" w:rsidRDefault="00926AB8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AB8" w:rsidTr="005C69E1">
        <w:trPr>
          <w:trHeight w:val="645"/>
        </w:trPr>
        <w:tc>
          <w:tcPr>
            <w:tcW w:w="14786" w:type="dxa"/>
            <w:gridSpan w:val="4"/>
          </w:tcPr>
          <w:p w:rsidR="00926AB8" w:rsidRDefault="00B84D7D" w:rsidP="00B8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</w:tr>
      <w:tr w:rsidR="00926AB8" w:rsidTr="001E230D">
        <w:trPr>
          <w:trHeight w:val="645"/>
        </w:trPr>
        <w:tc>
          <w:tcPr>
            <w:tcW w:w="675" w:type="dxa"/>
            <w:vMerge w:val="restart"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926AB8" w:rsidRPr="000C1FF2" w:rsidRDefault="00926AB8" w:rsidP="001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F2">
              <w:rPr>
                <w:rFonts w:ascii="Times New Roman" w:hAnsi="Times New Roman" w:cs="Times New Roman"/>
                <w:sz w:val="28"/>
                <w:szCs w:val="28"/>
              </w:rPr>
              <w:t>Правоприменительная практика рассмотрения вопросов получения необоснованной налоговой выгоды налогоплательщиками в сфере оборота сельхозпродукции</w:t>
            </w:r>
          </w:p>
        </w:tc>
        <w:tc>
          <w:tcPr>
            <w:tcW w:w="2901" w:type="dxa"/>
            <w:vMerge w:val="restart"/>
          </w:tcPr>
          <w:p w:rsidR="00926AB8" w:rsidRDefault="00B315B2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E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</w:t>
            </w:r>
            <w:r w:rsidR="00710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E689B" w:rsidRPr="00710989" w:rsidRDefault="00FE689B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697" w:type="dxa"/>
            <w:vMerge w:val="restart"/>
          </w:tcPr>
          <w:p w:rsidR="00926AB8" w:rsidRDefault="00926AB8" w:rsidP="0092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Смоленск,</w:t>
            </w:r>
          </w:p>
          <w:p w:rsidR="00926AB8" w:rsidRDefault="00926AB8" w:rsidP="0092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Гагарина, д. 23В, актовый зал УФНС России по Смоленской области</w:t>
            </w:r>
          </w:p>
        </w:tc>
      </w:tr>
      <w:tr w:rsidR="00926AB8" w:rsidTr="001E230D">
        <w:trPr>
          <w:trHeight w:val="645"/>
        </w:trPr>
        <w:tc>
          <w:tcPr>
            <w:tcW w:w="675" w:type="dxa"/>
            <w:vMerge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26AB8" w:rsidRPr="000C1FF2" w:rsidRDefault="00926AB8" w:rsidP="001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 администрирования страховых взносов</w:t>
            </w:r>
          </w:p>
        </w:tc>
        <w:tc>
          <w:tcPr>
            <w:tcW w:w="2901" w:type="dxa"/>
            <w:vMerge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926AB8" w:rsidRDefault="00926AB8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EB5" w:rsidRPr="003E0090" w:rsidRDefault="00245EB5" w:rsidP="00F9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5EB5" w:rsidRPr="003E0090" w:rsidSect="00835C2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D2E"/>
    <w:rsid w:val="00044464"/>
    <w:rsid w:val="00094607"/>
    <w:rsid w:val="000F0CBC"/>
    <w:rsid w:val="000F486F"/>
    <w:rsid w:val="001E230D"/>
    <w:rsid w:val="00245EB5"/>
    <w:rsid w:val="002B329B"/>
    <w:rsid w:val="003E0090"/>
    <w:rsid w:val="00423AAB"/>
    <w:rsid w:val="00431E8F"/>
    <w:rsid w:val="00443A9C"/>
    <w:rsid w:val="00537052"/>
    <w:rsid w:val="005A6B8A"/>
    <w:rsid w:val="005B7D2E"/>
    <w:rsid w:val="005F2E15"/>
    <w:rsid w:val="00622988"/>
    <w:rsid w:val="006F396A"/>
    <w:rsid w:val="00710989"/>
    <w:rsid w:val="007C09BA"/>
    <w:rsid w:val="00805147"/>
    <w:rsid w:val="00835C27"/>
    <w:rsid w:val="00926AB8"/>
    <w:rsid w:val="009E1684"/>
    <w:rsid w:val="009E31C5"/>
    <w:rsid w:val="00B24693"/>
    <w:rsid w:val="00B315B2"/>
    <w:rsid w:val="00B84D7D"/>
    <w:rsid w:val="00DD76B4"/>
    <w:rsid w:val="00F10F29"/>
    <w:rsid w:val="00F93F62"/>
    <w:rsid w:val="00FE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Михальченкова Юлия Михайловна</dc:creator>
  <cp:lastModifiedBy>Давыдова </cp:lastModifiedBy>
  <cp:revision>2</cp:revision>
  <cp:lastPrinted>2017-09-18T13:23:00Z</cp:lastPrinted>
  <dcterms:created xsi:type="dcterms:W3CDTF">2018-01-15T13:03:00Z</dcterms:created>
  <dcterms:modified xsi:type="dcterms:W3CDTF">2018-01-15T13:03:00Z</dcterms:modified>
</cp:coreProperties>
</file>